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15" w:rsidRPr="002B7815" w:rsidRDefault="002B7815" w:rsidP="002B7815">
      <w:pPr>
        <w:jc w:val="center"/>
        <w:rPr>
          <w:b/>
          <w:sz w:val="30"/>
          <w:szCs w:val="30"/>
        </w:rPr>
      </w:pPr>
      <w:r w:rsidRPr="002B7815">
        <w:rPr>
          <w:b/>
          <w:sz w:val="30"/>
          <w:szCs w:val="30"/>
        </w:rPr>
        <w:t>Тема № 13. Правила поведения на классных и школьных вечерах, во время Новогодних мероприятий. Опасность пиротехнических изделий.</w:t>
      </w:r>
    </w:p>
    <w:p w:rsidR="002B7815" w:rsidRDefault="002B7815" w:rsidP="002B7815"/>
    <w:p w:rsidR="002B7815" w:rsidRDefault="002B7815" w:rsidP="002B7815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885950" cy="1409700"/>
            <wp:effectExtent l="19050" t="0" r="0" b="0"/>
            <wp:docPr id="1" name="Рисунок 1" descr="Как себя вести на внеклассном мероприятии. Правила поведения для школьников во время внеклассного меро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ебя вести на внеклассном мероприятии. Правила поведения для школьников во время внеклассного мероприят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Школа — это не только уроки и домашние задания. Школьная жизнь разнообразна и интересна. В школе проводятся концерты, праздники, спектакли, фестивали, конкурсы, соревнования, дискотеки. Однако и на внеклассных мероприятиях необходимо соблюдать определённый порядок.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• Как и на любое мероприятие, на праздник нельзя опаздывать. Ведь в его подготовке и проведении участвует много учеников и учителей. Опоздание в таком случае будет выглядеть особенно некрасиво и неуважительно.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• Если вы всё-таки опоздали, не входите в актовый зал или в класс во время выступления ваших одноклассников — ваш товарищ может отвлечься, сбиться, забыть текст выступления, растеряться.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• Во время выступления не ходите по актовому залу, не шумите, не разговаривайте, не кричите. И, конечно же, не пользуйтесь мобильным телефоном.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• В актовом зале соблюдайте чистоту: не сорите, не ешьте попкорн и т. п.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• Если вы хотите пригласить на мероприятие кого- либо из тех своих друзей, кто не учится в вашей школе, попросите на то разрешения вашего классного руко</w:t>
      </w:r>
      <w:r w:rsidRPr="00DA1305">
        <w:rPr>
          <w:rFonts w:ascii="Arial" w:hAnsi="Arial" w:cs="Arial"/>
        </w:rPr>
        <w:softHyphen/>
        <w:t>водителя.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MS Gothic" w:eastAsia="MS Gothic" w:hAnsi="MS Gothic" w:cs="MS Gothic" w:hint="eastAsia"/>
        </w:rPr>
        <w:t>✏</w:t>
      </w:r>
      <w:r w:rsidRPr="00DA1305">
        <w:rPr>
          <w:rFonts w:ascii="Arial" w:hAnsi="Arial" w:cs="Arial"/>
        </w:rPr>
        <w:t xml:space="preserve"> Нельзя покидать здание школы во время внеклассного мероприятия, если только вы не собираетесь домой. В таком случае предупредите о своём уходе классного руководителя.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• Если мероприятие проходит вечером и заканчивается поздно, позаботьтесь о том, чтобы вас встретили родители.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• На внеклассное мероприятие вы можете одеться по своему вкусу. Если же вы выступаете перед другими учащимися, то об одежде (костюме) следует договориться с другими выступающими и классным руководителем.</w:t>
      </w:r>
    </w:p>
    <w:p w:rsidR="002B7815" w:rsidRPr="00DA1305" w:rsidRDefault="002B7815" w:rsidP="002B7815">
      <w:pPr>
        <w:shd w:val="clear" w:color="auto" w:fill="FFFFFF"/>
        <w:spacing w:before="100" w:beforeAutospacing="1" w:after="100" w:afterAutospacing="1"/>
        <w:ind w:firstLine="430"/>
        <w:jc w:val="both"/>
        <w:rPr>
          <w:rFonts w:ascii="Arial" w:hAnsi="Arial" w:cs="Arial"/>
        </w:rPr>
      </w:pPr>
      <w:r w:rsidRPr="00DA1305">
        <w:rPr>
          <w:rFonts w:ascii="Arial" w:hAnsi="Arial" w:cs="Arial"/>
        </w:rPr>
        <w:t>• При использован</w:t>
      </w:r>
      <w:proofErr w:type="gramStart"/>
      <w:r w:rsidRPr="00DA1305">
        <w:rPr>
          <w:rFonts w:ascii="Arial" w:hAnsi="Arial" w:cs="Arial"/>
        </w:rPr>
        <w:t>ии ау</w:t>
      </w:r>
      <w:proofErr w:type="gramEnd"/>
      <w:r w:rsidRPr="00DA1305">
        <w:rPr>
          <w:rFonts w:ascii="Arial" w:hAnsi="Arial" w:cs="Arial"/>
        </w:rPr>
        <w:t>дио- и видеоаппаратуры строго соблюдайте технику безопасности.</w:t>
      </w:r>
    </w:p>
    <w:p w:rsidR="002B7815" w:rsidRDefault="002B7815" w:rsidP="002B7815">
      <w:pPr>
        <w:jc w:val="center"/>
        <w:rPr>
          <w:rFonts w:ascii="Arial Black" w:hAnsi="Arial Black"/>
          <w:sz w:val="36"/>
          <w:szCs w:val="36"/>
        </w:rPr>
      </w:pPr>
    </w:p>
    <w:p w:rsidR="002B7815" w:rsidRDefault="002B7815" w:rsidP="002B7815">
      <w:pPr>
        <w:jc w:val="center"/>
        <w:rPr>
          <w:rFonts w:ascii="Arial Black" w:hAnsi="Arial Black"/>
          <w:sz w:val="36"/>
          <w:szCs w:val="36"/>
        </w:rPr>
      </w:pPr>
      <w:r w:rsidRPr="00E8737E">
        <w:rPr>
          <w:rFonts w:ascii="Arial Black" w:hAnsi="Arial Black"/>
          <w:sz w:val="36"/>
          <w:szCs w:val="36"/>
        </w:rPr>
        <w:t>Инструкция безопасности</w:t>
      </w:r>
    </w:p>
    <w:p w:rsidR="002B7815" w:rsidRPr="00E8737E" w:rsidRDefault="002B7815" w:rsidP="002B7815">
      <w:pPr>
        <w:jc w:val="center"/>
        <w:rPr>
          <w:rFonts w:ascii="Arial Black" w:hAnsi="Arial Black"/>
          <w:sz w:val="36"/>
          <w:szCs w:val="36"/>
        </w:rPr>
      </w:pPr>
      <w:r w:rsidRPr="00E8737E">
        <w:rPr>
          <w:rFonts w:ascii="Arial Black" w:hAnsi="Arial Black"/>
          <w:sz w:val="36"/>
          <w:szCs w:val="36"/>
        </w:rPr>
        <w:t>при обращении с пиротехникой.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Пиротехника не может быть абсолютно безопасной. Вы должны научиться, правильно с ней обращаться. Четко соблюдайте требования инструкций, которыми должны быть снабжены все пиротехнические игрушки. Только тогда общение с пиротехникой доставит Вам радость и не принесет вреда.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Покупать пиротехнику имеют право </w:t>
      </w:r>
      <w:r w:rsidRPr="00850951">
        <w:rPr>
          <w:rFonts w:ascii="Verdana" w:hAnsi="Verdana"/>
          <w:b/>
          <w:bCs/>
          <w:sz w:val="26"/>
          <w:szCs w:val="26"/>
        </w:rPr>
        <w:t>исключительно взрослые</w:t>
      </w:r>
      <w:r w:rsidRPr="00850951">
        <w:rPr>
          <w:rFonts w:ascii="Verdana" w:hAnsi="Verdana"/>
          <w:sz w:val="26"/>
          <w:szCs w:val="26"/>
        </w:rPr>
        <w:t xml:space="preserve">, дети могут пользоваться ими только под присмотром родителей.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b/>
          <w:bCs/>
          <w:sz w:val="26"/>
          <w:szCs w:val="26"/>
        </w:rPr>
        <w:t xml:space="preserve">Несколько советов при покупке и обращении с пиротехникой: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- обязательно спрашивайте у продавца сертификат соответствия, подтверждающий, что именно эта продукция прошла проверку на качество и безопасность;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- внимательно изучите информацию для потребителей об изготовителе, хранению, утилизации, сроке годности изделия (не более 2-х лет);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bookmarkStart w:id="0" w:name="_GoBack"/>
      <w:bookmarkEnd w:id="0"/>
      <w:r w:rsidRPr="00850951">
        <w:rPr>
          <w:rFonts w:ascii="Verdana" w:hAnsi="Verdana"/>
          <w:sz w:val="26"/>
          <w:szCs w:val="26"/>
        </w:rPr>
        <w:t xml:space="preserve">- инструкция должна быть пропечатана, а не приклеена. Если же Вам всего этого не предоставили, откажитесь от покупки!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b/>
          <w:bCs/>
          <w:sz w:val="26"/>
          <w:szCs w:val="26"/>
        </w:rPr>
        <w:t xml:space="preserve">Запрещается: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— носить пиротехнические изделия в карманах;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— использовать пиротехнические изделия дома;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— запускать фейерверки с балкона;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>— держать фитиль во время зажигания около лица;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— использовать пиротехнику при сильном ветре;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— направлять фейерверки на людей, </w:t>
      </w:r>
      <w:proofErr w:type="spellStart"/>
      <w:r w:rsidRPr="00850951">
        <w:rPr>
          <w:rFonts w:ascii="Verdana" w:hAnsi="Verdana"/>
          <w:sz w:val="26"/>
          <w:szCs w:val="26"/>
        </w:rPr>
        <w:t>животных</w:t>
      </w:r>
      <w:proofErr w:type="gramStart"/>
      <w:r w:rsidRPr="00850951">
        <w:rPr>
          <w:rFonts w:ascii="Verdana" w:hAnsi="Verdana"/>
          <w:sz w:val="26"/>
          <w:szCs w:val="26"/>
        </w:rPr>
        <w:t>,б</w:t>
      </w:r>
      <w:proofErr w:type="gramEnd"/>
      <w:r w:rsidRPr="00850951">
        <w:rPr>
          <w:rFonts w:ascii="Verdana" w:hAnsi="Verdana"/>
          <w:sz w:val="26"/>
          <w:szCs w:val="26"/>
        </w:rPr>
        <w:t>росать</w:t>
      </w:r>
      <w:proofErr w:type="spellEnd"/>
      <w:r w:rsidRPr="00850951">
        <w:rPr>
          <w:rFonts w:ascii="Verdana" w:hAnsi="Verdana"/>
          <w:sz w:val="26"/>
          <w:szCs w:val="26"/>
        </w:rPr>
        <w:t xml:space="preserve"> петарды под ноги;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— низко наклоняться над зажженными фейерверками;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 xml:space="preserve">— находиться ближе 15 метров от действующих салютов и фейерверков. </w:t>
      </w:r>
    </w:p>
    <w:p w:rsidR="002B7815" w:rsidRPr="00850951" w:rsidRDefault="002B7815" w:rsidP="002B7815">
      <w:pPr>
        <w:pStyle w:val="a3"/>
        <w:shd w:val="clear" w:color="auto" w:fill="F3F3F3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850951">
        <w:rPr>
          <w:rFonts w:ascii="Verdana" w:hAnsi="Verdana"/>
          <w:sz w:val="26"/>
          <w:szCs w:val="26"/>
        </w:rPr>
        <w:t>Поджигать фитиль нужно на расстоянии вытянутой рукой. Помните, что фитиль горит 3-5 секунд и отлетевшую искру очень трудно потушить, поэтому, если она попадет на кожу, ожог гарантирован!</w:t>
      </w:r>
    </w:p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815"/>
    <w:rsid w:val="00233F25"/>
    <w:rsid w:val="002B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81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8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1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>1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2014-09-04T10:53:00Z</dcterms:created>
  <dcterms:modified xsi:type="dcterms:W3CDTF">2014-09-04T10:54:00Z</dcterms:modified>
</cp:coreProperties>
</file>