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41" w:rsidRDefault="00895541" w:rsidP="00895541">
      <w:pPr>
        <w:pStyle w:val="2"/>
        <w:spacing w:after="0" w:line="240" w:lineRule="auto"/>
        <w:ind w:left="284" w:hanging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общеобразовательное учреждение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№2»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tbl>
      <w:tblPr>
        <w:tblStyle w:val="a3"/>
        <w:tblW w:w="5405" w:type="pct"/>
        <w:jc w:val="center"/>
        <w:tblInd w:w="-885" w:type="dxa"/>
        <w:tblLook w:val="04A0" w:firstRow="1" w:lastRow="0" w:firstColumn="1" w:lastColumn="0" w:noHBand="0" w:noVBand="1"/>
      </w:tblPr>
      <w:tblGrid>
        <w:gridCol w:w="5428"/>
        <w:gridCol w:w="5279"/>
      </w:tblGrid>
      <w:tr w:rsidR="00895541" w:rsidTr="00895541">
        <w:trPr>
          <w:trHeight w:val="2208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1" w:rsidRDefault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РАССМОТРЕНО</w:t>
            </w:r>
          </w:p>
          <w:p w:rsidR="00895541" w:rsidRDefault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 заседании экспертного совета</w:t>
            </w:r>
          </w:p>
          <w:p w:rsidR="00895541" w:rsidRDefault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Протокол от «__»__________20__г №_____</w:t>
            </w:r>
          </w:p>
          <w:p w:rsidR="00895541" w:rsidRDefault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</w:p>
          <w:p w:rsidR="00895541" w:rsidRDefault="00895541" w:rsidP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Руководитель экспертного совета ____________/______________/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1" w:rsidRDefault="00895541" w:rsidP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УТВЕРЖДАЮ</w:t>
            </w:r>
          </w:p>
          <w:p w:rsidR="00895541" w:rsidRDefault="00895541">
            <w:pPr>
              <w:pStyle w:val="2"/>
              <w:spacing w:after="0" w:line="240" w:lineRule="auto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Директор МОУ «Средняя общеобразовательная школа №2»</w:t>
            </w:r>
          </w:p>
          <w:p w:rsidR="00895541" w:rsidRDefault="00895541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___________/____________/</w:t>
            </w:r>
          </w:p>
          <w:p w:rsidR="00895541" w:rsidRDefault="00895541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</w:p>
          <w:p w:rsidR="00895541" w:rsidRDefault="00895541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«___»___________20___г</w:t>
            </w:r>
          </w:p>
        </w:tc>
      </w:tr>
    </w:tbl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ПРОГРАММА</w:t>
      </w:r>
    </w:p>
    <w:p w:rsidR="00895541" w:rsidRDefault="00895541" w:rsidP="00895541">
      <w:pPr>
        <w:pStyle w:val="2"/>
        <w:spacing w:after="0" w:line="240" w:lineRule="auto"/>
        <w:ind w:left="284" w:hanging="284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                   </w:t>
      </w:r>
    </w:p>
    <w:p w:rsidR="00895541" w:rsidRDefault="00895541" w:rsidP="00895541">
      <w:pPr>
        <w:pStyle w:val="2"/>
        <w:spacing w:after="0" w:line="240" w:lineRule="auto"/>
        <w:ind w:left="284" w:hanging="284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                  ЭЛЕКТИВНОГО КУРСА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32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32"/>
          <w:szCs w:val="28"/>
        </w:rPr>
      </w:pPr>
    </w:p>
    <w:p w:rsidR="00895541" w:rsidRPr="009A78BD" w:rsidRDefault="00033C07" w:rsidP="009A78BD">
      <w:pPr>
        <w:pStyle w:val="2"/>
        <w:spacing w:after="0" w:line="240" w:lineRule="auto"/>
        <w:ind w:left="284" w:hanging="28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 От урока к ОГЭ</w:t>
      </w:r>
      <w:r w:rsidR="009A78BD" w:rsidRPr="009A78BD">
        <w:rPr>
          <w:b/>
          <w:sz w:val="44"/>
          <w:szCs w:val="44"/>
        </w:rPr>
        <w:t>»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24"/>
          <w:szCs w:val="28"/>
        </w:rPr>
      </w:pPr>
      <w:r>
        <w:rPr>
          <w:b/>
          <w:sz w:val="32"/>
          <w:szCs w:val="28"/>
        </w:rPr>
        <w:t xml:space="preserve">    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4"/>
          <w:szCs w:val="28"/>
        </w:rPr>
      </w:pPr>
    </w:p>
    <w:p w:rsidR="00895541" w:rsidRDefault="009A78BD" w:rsidP="00895541">
      <w:pPr>
        <w:pStyle w:val="2"/>
        <w:spacing w:after="0" w:line="240" w:lineRule="auto"/>
        <w:ind w:left="284" w:hanging="284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для   </w:t>
      </w:r>
      <w:r w:rsidRPr="009A78BD">
        <w:rPr>
          <w:b/>
          <w:sz w:val="44"/>
          <w:szCs w:val="44"/>
        </w:rPr>
        <w:t xml:space="preserve">9 </w:t>
      </w:r>
      <w:r w:rsidR="00895541">
        <w:rPr>
          <w:b/>
          <w:sz w:val="32"/>
          <w:szCs w:val="28"/>
        </w:rPr>
        <w:t xml:space="preserve"> класса</w:t>
      </w: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32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32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32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895541" w:rsidRDefault="00C77456" w:rsidP="00C77456">
      <w:pPr>
        <w:pStyle w:val="2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A78BD">
        <w:rPr>
          <w:sz w:val="28"/>
          <w:szCs w:val="28"/>
        </w:rPr>
        <w:t>Учитель  Юревич Елена Альбертовна</w:t>
      </w:r>
    </w:p>
    <w:p w:rsidR="00895541" w:rsidRDefault="00895541" w:rsidP="00E465BB">
      <w:pPr>
        <w:pStyle w:val="2"/>
        <w:spacing w:after="0" w:line="240" w:lineRule="auto"/>
        <w:ind w:left="284" w:hanging="284"/>
        <w:jc w:val="center"/>
        <w:rPr>
          <w:b/>
          <w:sz w:val="24"/>
          <w:szCs w:val="28"/>
          <w:u w:val="single"/>
        </w:rPr>
      </w:pPr>
    </w:p>
    <w:p w:rsidR="00895541" w:rsidRDefault="00895541" w:rsidP="00E465BB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</w:t>
      </w:r>
      <w:r w:rsidR="009A78BD">
        <w:rPr>
          <w:sz w:val="28"/>
          <w:szCs w:val="28"/>
        </w:rPr>
        <w:t>ционная категория  высшая</w:t>
      </w:r>
    </w:p>
    <w:p w:rsidR="00895541" w:rsidRDefault="00895541" w:rsidP="00E465BB">
      <w:pPr>
        <w:pStyle w:val="2"/>
        <w:spacing w:after="0" w:line="240" w:lineRule="auto"/>
        <w:ind w:left="284" w:hanging="284"/>
        <w:jc w:val="center"/>
        <w:rPr>
          <w:b/>
          <w:sz w:val="28"/>
          <w:szCs w:val="28"/>
          <w:u w:val="single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895541" w:rsidRDefault="00895541" w:rsidP="009A78BD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г. Котлас</w:t>
      </w:r>
    </w:p>
    <w:p w:rsidR="00895541" w:rsidRDefault="00E465BB" w:rsidP="00895541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  <w:r>
        <w:rPr>
          <w:sz w:val="28"/>
          <w:szCs w:val="28"/>
        </w:rPr>
        <w:t>2014</w:t>
      </w:r>
      <w:r w:rsidR="00895541">
        <w:rPr>
          <w:sz w:val="28"/>
          <w:szCs w:val="28"/>
        </w:rPr>
        <w:t xml:space="preserve"> год</w:t>
      </w:r>
    </w:p>
    <w:p w:rsidR="009A78BD" w:rsidRPr="00133C7C" w:rsidRDefault="009A78BD" w:rsidP="009A78BD">
      <w:pPr>
        <w:ind w:right="153" w:firstLine="709"/>
        <w:jc w:val="center"/>
        <w:rPr>
          <w:b/>
          <w:sz w:val="28"/>
          <w:szCs w:val="28"/>
        </w:rPr>
      </w:pPr>
      <w:r w:rsidRPr="00133C7C">
        <w:rPr>
          <w:b/>
          <w:sz w:val="28"/>
          <w:szCs w:val="28"/>
        </w:rPr>
        <w:lastRenderedPageBreak/>
        <w:t>Пояснительная записка</w:t>
      </w:r>
    </w:p>
    <w:p w:rsidR="009A78BD" w:rsidRPr="009A78BD" w:rsidRDefault="009A78BD" w:rsidP="009A78BD">
      <w:pPr>
        <w:ind w:right="16"/>
        <w:jc w:val="both"/>
        <w:rPr>
          <w:rFonts w:ascii="Times New Roman" w:hAnsi="Times New Roman" w:cs="Times New Roman"/>
        </w:rPr>
      </w:pPr>
      <w:r w:rsidRPr="009A78BD">
        <w:rPr>
          <w:b/>
          <w:color w:val="FF0000"/>
        </w:rPr>
        <w:t xml:space="preserve">                 </w:t>
      </w:r>
      <w:r w:rsidRPr="009A78BD">
        <w:rPr>
          <w:rFonts w:ascii="Times New Roman" w:hAnsi="Times New Roman" w:cs="Times New Roman"/>
        </w:rPr>
        <w:t xml:space="preserve">Предлагаемый подготовительно-тренировочный курс предназначен для учащихся 9 классов и рассчитан на 34 часа. </w:t>
      </w:r>
    </w:p>
    <w:p w:rsidR="009A78BD" w:rsidRPr="009A78BD" w:rsidRDefault="009A78BD" w:rsidP="009A78BD">
      <w:pPr>
        <w:ind w:left="180" w:right="16"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Данный курс обеспечивает понимание системы знаний о языке, формирует стабильные навыки владения языком и совершенствование речевой культуры. Данный курс эффективен при организации занятий, ориентированных на подготовку к итоговой аттестации, где  учащиеся должны продемонстрировать результаты овладения нормами современного русского языка, основами культуры устной и письменной речи.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i/>
        </w:rPr>
        <w:t>Цель:</w:t>
      </w:r>
      <w:r w:rsidRPr="009A78BD">
        <w:rPr>
          <w:rFonts w:ascii="Times New Roman" w:hAnsi="Times New Roman" w:cs="Times New Roman"/>
        </w:rPr>
        <w:t xml:space="preserve"> обеспечение подготовки учащихся 9-х классов к прохождению итоговой аттестации по русскому языку.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Задачи: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</w:rPr>
        <w:t xml:space="preserve">- </w:t>
      </w:r>
      <w:r w:rsidRPr="009A78BD">
        <w:rPr>
          <w:rFonts w:ascii="Times New Roman" w:hAnsi="Times New Roman" w:cs="Times New Roman"/>
          <w:color w:val="000000"/>
        </w:rPr>
        <w:t>обобщение знаний по орфографии и пунктуации, полученных в основной школе;  </w:t>
      </w:r>
      <w:r w:rsidRPr="009A78BD">
        <w:rPr>
          <w:rFonts w:ascii="Times New Roman" w:hAnsi="Times New Roman" w:cs="Times New Roman"/>
          <w:color w:val="000000"/>
        </w:rPr>
        <w:br/>
        <w:t xml:space="preserve">           - применение  обобщённых знаний и умений  на практике;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освоение приемов сжатия текста;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формирование умения грамотно писать сжатое изложение и сочинение-рассуждение;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обогащение словарного запаса учащихся.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9A78BD" w:rsidRPr="009A78BD" w:rsidRDefault="009A78BD" w:rsidP="009A78BD">
      <w:pPr>
        <w:ind w:firstLine="709"/>
        <w:jc w:val="center"/>
        <w:rPr>
          <w:rFonts w:ascii="Times New Roman" w:hAnsi="Times New Roman" w:cs="Times New Roman"/>
          <w:b/>
          <w:color w:val="000000"/>
        </w:rPr>
      </w:pPr>
      <w:r w:rsidRPr="009A78BD">
        <w:rPr>
          <w:rFonts w:ascii="Times New Roman" w:hAnsi="Times New Roman" w:cs="Times New Roman"/>
          <w:b/>
          <w:color w:val="000000"/>
        </w:rPr>
        <w:t>Методы работы и виды деятельности учащихся: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работа с текстами;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тренировочные упражнения;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 xml:space="preserve">- практикум; 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работа с тестами.</w:t>
      </w:r>
    </w:p>
    <w:p w:rsidR="009A78BD" w:rsidRDefault="009A78BD" w:rsidP="009A78BD">
      <w:pPr>
        <w:ind w:firstLine="709"/>
        <w:jc w:val="center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 xml:space="preserve">    </w:t>
      </w:r>
    </w:p>
    <w:p w:rsidR="009A78BD" w:rsidRPr="009A78BD" w:rsidRDefault="009A78BD" w:rsidP="009A78BD">
      <w:pPr>
        <w:ind w:firstLine="709"/>
        <w:jc w:val="center"/>
        <w:rPr>
          <w:rFonts w:ascii="Times New Roman" w:hAnsi="Times New Roman" w:cs="Times New Roman"/>
          <w:b/>
          <w:color w:val="000000"/>
        </w:rPr>
      </w:pPr>
      <w:r w:rsidRPr="009A78BD">
        <w:rPr>
          <w:rFonts w:ascii="Times New Roman" w:hAnsi="Times New Roman" w:cs="Times New Roman"/>
          <w:b/>
          <w:color w:val="000000"/>
        </w:rPr>
        <w:t>В ходе изучения данного курса учащиеся должны знать: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правила орфографии и пунктуации, изученные в основной школе;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приемы компрессии текста;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>- строение текста-рассуждения;</w:t>
      </w:r>
    </w:p>
    <w:p w:rsidR="009A78BD" w:rsidRDefault="009A78BD" w:rsidP="009A78BD">
      <w:pPr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color w:val="000000"/>
        </w:rPr>
        <w:t xml:space="preserve">                                 </w:t>
      </w:r>
      <w:r>
        <w:rPr>
          <w:rFonts w:ascii="Times New Roman" w:hAnsi="Times New Roman" w:cs="Times New Roman"/>
          <w:color w:val="000000"/>
        </w:rPr>
        <w:t xml:space="preserve">    </w:t>
      </w:r>
    </w:p>
    <w:p w:rsidR="009A78BD" w:rsidRPr="009A78BD" w:rsidRDefault="009A78BD" w:rsidP="009A78BD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</w:t>
      </w:r>
      <w:r w:rsidRPr="009A78BD">
        <w:rPr>
          <w:rFonts w:ascii="Times New Roman" w:hAnsi="Times New Roman" w:cs="Times New Roman"/>
          <w:color w:val="000000"/>
        </w:rPr>
        <w:t xml:space="preserve"> </w:t>
      </w:r>
      <w:r w:rsidRPr="009A78BD">
        <w:rPr>
          <w:rFonts w:ascii="Times New Roman" w:hAnsi="Times New Roman" w:cs="Times New Roman"/>
          <w:b/>
          <w:color w:val="000000"/>
        </w:rPr>
        <w:t>В ходе изучения данного курса учащиеся должны уметь: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-  применять на практике полученные знания по орфографии и пунктуации;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lastRenderedPageBreak/>
        <w:t>строить сочинение-рассуждение в соответствии с заданной темой;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-  вычленять главное в информации;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-  сокращать текст разными способами;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-  правильно, точно и лаконично излагать содержание текста;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- грамотно писать сжатое изложение и сочинение-рассуждение;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          - работать с тестовыми заданиями: самостоятельно (без помощи учителя) понимать формулировку задания  и вникать в её смысл;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          - четко соблюдать инструкции, сопровождающие задание;</w:t>
      </w:r>
    </w:p>
    <w:p w:rsid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          - самостоятельно ограничивать  временные рамки на выполнение заданий; сосредоточенно и эффективно работать в течение экзамена.</w:t>
      </w:r>
    </w:p>
    <w:p w:rsidR="009A78BD" w:rsidRDefault="009A78BD" w:rsidP="009A78BD">
      <w:pPr>
        <w:ind w:left="180" w:right="16" w:firstLine="709"/>
        <w:jc w:val="center"/>
        <w:rPr>
          <w:b/>
          <w:sz w:val="26"/>
          <w:szCs w:val="26"/>
        </w:rPr>
      </w:pPr>
    </w:p>
    <w:p w:rsidR="009A78BD" w:rsidRPr="009A78BD" w:rsidRDefault="009A78BD" w:rsidP="009A78BD">
      <w:pPr>
        <w:ind w:left="180" w:right="1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8BD">
        <w:rPr>
          <w:rFonts w:ascii="Times New Roman" w:hAnsi="Times New Roman" w:cs="Times New Roman"/>
          <w:b/>
          <w:sz w:val="28"/>
          <w:szCs w:val="28"/>
        </w:rPr>
        <w:t>Содержание и формы организации курса.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Структура экза</w:t>
      </w:r>
      <w:r w:rsidR="00033C07">
        <w:rPr>
          <w:rFonts w:ascii="Times New Roman" w:hAnsi="Times New Roman" w:cs="Times New Roman"/>
        </w:rPr>
        <w:t>менационной работы в формате ОГЭ</w:t>
      </w:r>
      <w:r w:rsidRPr="009A78BD">
        <w:rPr>
          <w:rFonts w:ascii="Times New Roman" w:hAnsi="Times New Roman" w:cs="Times New Roman"/>
        </w:rPr>
        <w:t xml:space="preserve">. 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>. Структура экза</w:t>
      </w:r>
      <w:r w:rsidR="00033C07">
        <w:rPr>
          <w:rFonts w:ascii="Times New Roman" w:hAnsi="Times New Roman" w:cs="Times New Roman"/>
        </w:rPr>
        <w:t>менационной работы в формате ОГЭ</w:t>
      </w:r>
      <w:r w:rsidRPr="009A78BD">
        <w:rPr>
          <w:rFonts w:ascii="Times New Roman" w:hAnsi="Times New Roman" w:cs="Times New Roman"/>
        </w:rPr>
        <w:t xml:space="preserve">. Число и вид заданий. Знакомство с критериями оценки выполнения заданий. 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Изучение инструкции по выполнению экзаменационной работы по русскому языку. Знакомство с критериями оценки выполнения заданий.</w:t>
      </w:r>
    </w:p>
    <w:p w:rsidR="009A78BD" w:rsidRPr="009A78BD" w:rsidRDefault="009A78BD" w:rsidP="009A78BD">
      <w:pPr>
        <w:ind w:left="180" w:right="16" w:firstLine="709"/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left="180" w:right="16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Сжатое изложение. Абзацное членение текста.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занятие.</w:t>
      </w:r>
      <w:r w:rsidRPr="009A78BD">
        <w:rPr>
          <w:rFonts w:ascii="Times New Roman" w:hAnsi="Times New Roman" w:cs="Times New Roman"/>
        </w:rPr>
        <w:t xml:space="preserve"> </w:t>
      </w:r>
      <w:r w:rsidR="00033C07">
        <w:rPr>
          <w:rFonts w:ascii="Times New Roman" w:hAnsi="Times New Roman" w:cs="Times New Roman"/>
          <w:color w:val="000000"/>
        </w:rPr>
        <w:t xml:space="preserve">Задание </w:t>
      </w:r>
      <w:r w:rsidRPr="009A78BD">
        <w:rPr>
          <w:rFonts w:ascii="Times New Roman" w:hAnsi="Times New Roman" w:cs="Times New Roman"/>
          <w:color w:val="000000"/>
        </w:rPr>
        <w:t xml:space="preserve">1. Что такое </w:t>
      </w:r>
      <w:proofErr w:type="spellStart"/>
      <w:r w:rsidRPr="009A78BD">
        <w:rPr>
          <w:rFonts w:ascii="Times New Roman" w:hAnsi="Times New Roman" w:cs="Times New Roman"/>
          <w:color w:val="000000"/>
        </w:rPr>
        <w:t>микротема</w:t>
      </w:r>
      <w:proofErr w:type="spellEnd"/>
      <w:r w:rsidRPr="009A78BD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9A78BD">
        <w:rPr>
          <w:rFonts w:ascii="Times New Roman" w:hAnsi="Times New Roman" w:cs="Times New Roman"/>
          <w:color w:val="000000"/>
        </w:rPr>
        <w:t>Микротемы</w:t>
      </w:r>
      <w:proofErr w:type="spellEnd"/>
      <w:r w:rsidRPr="009A78BD">
        <w:rPr>
          <w:rFonts w:ascii="Times New Roman" w:hAnsi="Times New Roman" w:cs="Times New Roman"/>
          <w:color w:val="000000"/>
        </w:rPr>
        <w:t xml:space="preserve"> исходного текста. Абзацное членение текста.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 xml:space="preserve"> Работа с текстом,</w:t>
      </w:r>
      <w:r w:rsidRPr="009A78BD">
        <w:rPr>
          <w:rFonts w:ascii="Times New Roman" w:hAnsi="Times New Roman" w:cs="Times New Roman"/>
          <w:color w:val="000000"/>
        </w:rPr>
        <w:t xml:space="preserve"> определение границ </w:t>
      </w:r>
      <w:proofErr w:type="spellStart"/>
      <w:r w:rsidRPr="009A78BD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9A78BD">
        <w:rPr>
          <w:rFonts w:ascii="Times New Roman" w:hAnsi="Times New Roman" w:cs="Times New Roman"/>
          <w:color w:val="000000"/>
        </w:rPr>
        <w:t xml:space="preserve"> исходного текста.</w:t>
      </w:r>
    </w:p>
    <w:p w:rsidR="009A78BD" w:rsidRPr="009A78BD" w:rsidRDefault="009A78BD" w:rsidP="009A78BD">
      <w:pPr>
        <w:ind w:left="180" w:right="16"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Приемы сжатия текста. Отработка приёма исключение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занятие.</w:t>
      </w:r>
      <w:r w:rsidRPr="009A78BD">
        <w:rPr>
          <w:rFonts w:ascii="Times New Roman" w:hAnsi="Times New Roman" w:cs="Times New Roman"/>
        </w:rPr>
        <w:t xml:space="preserve"> </w:t>
      </w:r>
      <w:r w:rsidR="00033C07">
        <w:rPr>
          <w:rFonts w:ascii="Times New Roman" w:hAnsi="Times New Roman" w:cs="Times New Roman"/>
          <w:color w:val="000000"/>
        </w:rPr>
        <w:t xml:space="preserve">Задание </w:t>
      </w:r>
      <w:r w:rsidRPr="009A78BD">
        <w:rPr>
          <w:rFonts w:ascii="Times New Roman" w:hAnsi="Times New Roman" w:cs="Times New Roman"/>
          <w:color w:val="000000"/>
        </w:rPr>
        <w:t>1. Основные приёмы компрессии исходного текста. Отработка приёма исключение.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занятие.</w:t>
      </w:r>
      <w:r w:rsidRPr="009A78BD">
        <w:rPr>
          <w:rFonts w:ascii="Times New Roman" w:hAnsi="Times New Roman" w:cs="Times New Roman"/>
        </w:rPr>
        <w:t xml:space="preserve"> Работа с текстом, отработка </w:t>
      </w:r>
      <w:r w:rsidRPr="009A78BD">
        <w:rPr>
          <w:rFonts w:ascii="Times New Roman" w:hAnsi="Times New Roman" w:cs="Times New Roman"/>
          <w:color w:val="000000"/>
        </w:rPr>
        <w:t>основных приёмов компрессии исходного текста.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Отработка приёма обобщение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u w:val="single"/>
        </w:rPr>
        <w:lastRenderedPageBreak/>
        <w:t>Теоретическое занятие.</w:t>
      </w:r>
      <w:r w:rsidRPr="009A78BD">
        <w:rPr>
          <w:rFonts w:ascii="Times New Roman" w:hAnsi="Times New Roman" w:cs="Times New Roman"/>
        </w:rPr>
        <w:t xml:space="preserve"> </w:t>
      </w:r>
      <w:r w:rsidR="00033C07">
        <w:rPr>
          <w:rFonts w:ascii="Times New Roman" w:hAnsi="Times New Roman" w:cs="Times New Roman"/>
          <w:color w:val="000000"/>
        </w:rPr>
        <w:t xml:space="preserve">Задание </w:t>
      </w:r>
      <w:r w:rsidRPr="009A78BD">
        <w:rPr>
          <w:rFonts w:ascii="Times New Roman" w:hAnsi="Times New Roman" w:cs="Times New Roman"/>
          <w:color w:val="000000"/>
        </w:rPr>
        <w:t>1</w:t>
      </w:r>
      <w:r w:rsidR="00033C07">
        <w:rPr>
          <w:rFonts w:ascii="Times New Roman" w:hAnsi="Times New Roman" w:cs="Times New Roman"/>
          <w:color w:val="000000"/>
        </w:rPr>
        <w:t>.</w:t>
      </w:r>
      <w:r w:rsidRPr="009A78BD">
        <w:rPr>
          <w:rFonts w:ascii="Times New Roman" w:hAnsi="Times New Roman" w:cs="Times New Roman"/>
          <w:color w:val="000000"/>
        </w:rPr>
        <w:t xml:space="preserve"> Основные приёмы компрессии исходного текста. Отработка приёма обобщение.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занятие.</w:t>
      </w:r>
      <w:r w:rsidRPr="009A78BD">
        <w:rPr>
          <w:rFonts w:ascii="Times New Roman" w:hAnsi="Times New Roman" w:cs="Times New Roman"/>
        </w:rPr>
        <w:t xml:space="preserve"> Работа с текстом, отработка </w:t>
      </w:r>
      <w:r w:rsidRPr="009A78BD">
        <w:rPr>
          <w:rFonts w:ascii="Times New Roman" w:hAnsi="Times New Roman" w:cs="Times New Roman"/>
          <w:color w:val="000000"/>
        </w:rPr>
        <w:t>основных приёмов компрессии исходного текста.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Отработка приема упрощение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занятие.</w:t>
      </w:r>
      <w:r w:rsidRPr="009A78BD">
        <w:rPr>
          <w:rFonts w:ascii="Times New Roman" w:hAnsi="Times New Roman" w:cs="Times New Roman"/>
        </w:rPr>
        <w:t xml:space="preserve"> </w:t>
      </w:r>
      <w:r w:rsidR="00033C07">
        <w:rPr>
          <w:rFonts w:ascii="Times New Roman" w:hAnsi="Times New Roman" w:cs="Times New Roman"/>
          <w:color w:val="000000"/>
        </w:rPr>
        <w:t xml:space="preserve">Задание </w:t>
      </w:r>
      <w:r w:rsidRPr="009A78BD">
        <w:rPr>
          <w:rFonts w:ascii="Times New Roman" w:hAnsi="Times New Roman" w:cs="Times New Roman"/>
          <w:color w:val="000000"/>
        </w:rPr>
        <w:t>1. Основные приёмы компрессии исходного текста. Отработка приёма упрощение.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занятие.</w:t>
      </w:r>
      <w:r w:rsidRPr="009A78BD">
        <w:rPr>
          <w:rFonts w:ascii="Times New Roman" w:hAnsi="Times New Roman" w:cs="Times New Roman"/>
        </w:rPr>
        <w:t xml:space="preserve"> Работа с текстом, отработка </w:t>
      </w:r>
      <w:r w:rsidRPr="009A78BD">
        <w:rPr>
          <w:rFonts w:ascii="Times New Roman" w:hAnsi="Times New Roman" w:cs="Times New Roman"/>
          <w:color w:val="000000"/>
        </w:rPr>
        <w:t>основных приёмов компрессии исходного текста.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Сжатое изложение. Практическое занятие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>Создание собственного текста изложения, оценивание работы. Анализ изложения.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="00033C07">
        <w:rPr>
          <w:rFonts w:ascii="Times New Roman" w:hAnsi="Times New Roman" w:cs="Times New Roman"/>
        </w:rPr>
        <w:t xml:space="preserve"> Понимание текста. Задание 2</w:t>
      </w:r>
      <w:r w:rsidRPr="009A78BD">
        <w:rPr>
          <w:rFonts w:ascii="Times New Roman" w:hAnsi="Times New Roman" w:cs="Times New Roman"/>
        </w:rPr>
        <w:t xml:space="preserve">. 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Текст как речевое произведение. Смысловая и композиционная целостность текста. Анализ текста.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В</w:t>
      </w:r>
      <w:r w:rsidR="00033C07">
        <w:rPr>
          <w:rFonts w:ascii="Times New Roman" w:hAnsi="Times New Roman" w:cs="Times New Roman"/>
        </w:rPr>
        <w:t xml:space="preserve">ыразительные средства. Задание </w:t>
      </w:r>
      <w:r w:rsidRPr="009A78BD">
        <w:rPr>
          <w:rFonts w:ascii="Times New Roman" w:hAnsi="Times New Roman" w:cs="Times New Roman"/>
        </w:rPr>
        <w:t xml:space="preserve">3. 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Выразительные средства лексики и фразеологии. Выразительные средства грамматики. Анализ средств выразительности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="00033C07">
        <w:rPr>
          <w:rFonts w:ascii="Times New Roman" w:hAnsi="Times New Roman" w:cs="Times New Roman"/>
        </w:rPr>
        <w:t xml:space="preserve"> Орфография. Задание </w:t>
      </w:r>
      <w:r w:rsidRPr="009A78BD">
        <w:rPr>
          <w:rFonts w:ascii="Times New Roman" w:hAnsi="Times New Roman" w:cs="Times New Roman"/>
        </w:rPr>
        <w:t>4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</w:t>
      </w: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="00033C07">
        <w:rPr>
          <w:rFonts w:ascii="Times New Roman" w:hAnsi="Times New Roman" w:cs="Times New Roman"/>
        </w:rPr>
        <w:t xml:space="preserve"> Правописание приставок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C77456" w:rsidRDefault="00C77456" w:rsidP="009A78BD">
      <w:pPr>
        <w:jc w:val="both"/>
        <w:rPr>
          <w:rFonts w:ascii="Times New Roman" w:hAnsi="Times New Roman" w:cs="Times New Roman"/>
          <w:b/>
        </w:rPr>
      </w:pPr>
    </w:p>
    <w:p w:rsidR="00C77456" w:rsidRDefault="00C77456" w:rsidP="009A78BD">
      <w:pPr>
        <w:jc w:val="both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lastRenderedPageBreak/>
        <w:t>Тема:</w:t>
      </w:r>
      <w:r w:rsidR="00033C07">
        <w:rPr>
          <w:rFonts w:ascii="Times New Roman" w:hAnsi="Times New Roman" w:cs="Times New Roman"/>
        </w:rPr>
        <w:t xml:space="preserve"> Орфография. Задание </w:t>
      </w:r>
      <w:r w:rsidRPr="009A78BD">
        <w:rPr>
          <w:rFonts w:ascii="Times New Roman" w:hAnsi="Times New Roman" w:cs="Times New Roman"/>
        </w:rPr>
        <w:t xml:space="preserve">5. 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="00033C07">
        <w:rPr>
          <w:rFonts w:ascii="Times New Roman" w:hAnsi="Times New Roman" w:cs="Times New Roman"/>
        </w:rPr>
        <w:t xml:space="preserve"> Правописание суффиксов</w:t>
      </w:r>
      <w:r w:rsidRPr="009A78BD">
        <w:rPr>
          <w:rFonts w:ascii="Times New Roman" w:hAnsi="Times New Roman" w:cs="Times New Roman"/>
        </w:rPr>
        <w:t>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  <w:b/>
        </w:rPr>
      </w:pPr>
    </w:p>
    <w:p w:rsidR="00033C07" w:rsidRPr="009A78BD" w:rsidRDefault="009A78BD" w:rsidP="00033C07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</w:t>
      </w:r>
      <w:r w:rsidR="00033C07" w:rsidRPr="009A78BD">
        <w:rPr>
          <w:rFonts w:ascii="Times New Roman" w:hAnsi="Times New Roman" w:cs="Times New Roman"/>
        </w:rPr>
        <w:t>Л</w:t>
      </w:r>
      <w:r w:rsidR="00033C07">
        <w:rPr>
          <w:rFonts w:ascii="Times New Roman" w:hAnsi="Times New Roman" w:cs="Times New Roman"/>
        </w:rPr>
        <w:t>ексика и фразеология. Задание 6</w:t>
      </w:r>
      <w:r w:rsidR="00033C07" w:rsidRPr="009A78BD">
        <w:rPr>
          <w:rFonts w:ascii="Times New Roman" w:hAnsi="Times New Roman" w:cs="Times New Roman"/>
        </w:rPr>
        <w:t>.</w:t>
      </w:r>
    </w:p>
    <w:p w:rsidR="00033C07" w:rsidRPr="009A78BD" w:rsidRDefault="00033C07" w:rsidP="00033C0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Лексика и фразеология. Синонимы. Фразеологические обороты. </w:t>
      </w:r>
      <w:r>
        <w:rPr>
          <w:rFonts w:ascii="Times New Roman" w:hAnsi="Times New Roman" w:cs="Times New Roman"/>
        </w:rPr>
        <w:t xml:space="preserve">                             </w:t>
      </w:r>
      <w:r w:rsidRPr="009A78BD">
        <w:rPr>
          <w:rFonts w:ascii="Times New Roman" w:hAnsi="Times New Roman" w:cs="Times New Roman"/>
        </w:rPr>
        <w:t>Группы слов по происхождению и употреблению.</w:t>
      </w:r>
    </w:p>
    <w:p w:rsidR="00033C07" w:rsidRPr="009A78BD" w:rsidRDefault="00033C07" w:rsidP="00033C07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B62FDE" w:rsidRDefault="00B62FDE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B62FDE" w:rsidP="009A78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A78BD" w:rsidRPr="009A78BD">
        <w:rPr>
          <w:rFonts w:ascii="Times New Roman" w:hAnsi="Times New Roman" w:cs="Times New Roman"/>
          <w:b/>
        </w:rPr>
        <w:t>Тема:</w:t>
      </w:r>
      <w:r w:rsidR="009A78BD" w:rsidRPr="009A78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Словосочетание. Задание 7</w:t>
      </w:r>
      <w:r w:rsidR="009A78BD" w:rsidRPr="009A78BD">
        <w:rPr>
          <w:rFonts w:ascii="Times New Roman" w:hAnsi="Times New Roman" w:cs="Times New Roman"/>
        </w:rPr>
        <w:t xml:space="preserve">. 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Словосочетание. Виды связи в словосочетаниях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Грамматическа</w:t>
      </w:r>
      <w:r w:rsidR="00B62FDE">
        <w:rPr>
          <w:rFonts w:ascii="Times New Roman" w:hAnsi="Times New Roman" w:cs="Times New Roman"/>
        </w:rPr>
        <w:t>я основа предложения. Задание 8</w:t>
      </w:r>
      <w:r w:rsidRPr="009A78BD">
        <w:rPr>
          <w:rFonts w:ascii="Times New Roman" w:hAnsi="Times New Roman" w:cs="Times New Roman"/>
        </w:rPr>
        <w:t xml:space="preserve">. 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Предложение. Грамматическая (предикативная) основа предложения. Подлежащее и сказуемое как главные члены предложения.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Простое осл</w:t>
      </w:r>
      <w:r w:rsidR="00B62FDE">
        <w:rPr>
          <w:rFonts w:ascii="Times New Roman" w:hAnsi="Times New Roman" w:cs="Times New Roman"/>
        </w:rPr>
        <w:t>ожненное предложение. Задание 9</w:t>
      </w:r>
      <w:r w:rsidRPr="009A78BD">
        <w:rPr>
          <w:rFonts w:ascii="Times New Roman" w:hAnsi="Times New Roman" w:cs="Times New Roman"/>
        </w:rPr>
        <w:t>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>. Однородные члены предложения. Обособленные определения, приложения, обстоятельства.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П</w:t>
      </w:r>
      <w:r w:rsidR="00B62FDE">
        <w:rPr>
          <w:rFonts w:ascii="Times New Roman" w:hAnsi="Times New Roman" w:cs="Times New Roman"/>
        </w:rPr>
        <w:t>унктуационный анализ. Задание 10</w:t>
      </w:r>
      <w:r w:rsidRPr="009A78BD">
        <w:rPr>
          <w:rFonts w:ascii="Times New Roman" w:hAnsi="Times New Roman" w:cs="Times New Roman"/>
        </w:rPr>
        <w:t xml:space="preserve">. 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Пунктуационный анализ. Знаки препинания в предложениях со словами и конструкциями, грамматически не связанными с членами предложения.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C77456" w:rsidRDefault="00C77456" w:rsidP="009A78BD">
      <w:pPr>
        <w:jc w:val="both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lastRenderedPageBreak/>
        <w:t>Тема</w:t>
      </w:r>
      <w:r w:rsidRPr="009A78BD">
        <w:rPr>
          <w:rFonts w:ascii="Times New Roman" w:hAnsi="Times New Roman" w:cs="Times New Roman"/>
        </w:rPr>
        <w:t>: Синтаксический анализ слож</w:t>
      </w:r>
      <w:r w:rsidR="00B62FDE">
        <w:rPr>
          <w:rFonts w:ascii="Times New Roman" w:hAnsi="Times New Roman" w:cs="Times New Roman"/>
        </w:rPr>
        <w:t>ного предложения. Задание 11</w:t>
      </w:r>
      <w:r w:rsidR="00793BA6">
        <w:rPr>
          <w:rFonts w:ascii="Times New Roman" w:hAnsi="Times New Roman" w:cs="Times New Roman"/>
        </w:rPr>
        <w:t>, 13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 Синтаксический анализ сложного предложения. Количество грамматических основ. Виды подчинения </w:t>
      </w:r>
      <w:proofErr w:type="gramStart"/>
      <w:r w:rsidRPr="009A78BD">
        <w:rPr>
          <w:rFonts w:ascii="Times New Roman" w:hAnsi="Times New Roman" w:cs="Times New Roman"/>
        </w:rPr>
        <w:t>придаточных</w:t>
      </w:r>
      <w:proofErr w:type="gramEnd"/>
      <w:r w:rsidRPr="009A78BD">
        <w:rPr>
          <w:rFonts w:ascii="Times New Roman" w:hAnsi="Times New Roman" w:cs="Times New Roman"/>
        </w:rPr>
        <w:t>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</w:t>
      </w:r>
      <w:r w:rsidRPr="009A78BD">
        <w:rPr>
          <w:rFonts w:ascii="Times New Roman" w:hAnsi="Times New Roman" w:cs="Times New Roman"/>
        </w:rPr>
        <w:t xml:space="preserve">: Знаки препинания в </w:t>
      </w:r>
      <w:r w:rsidR="00B62FDE">
        <w:rPr>
          <w:rFonts w:ascii="Times New Roman" w:hAnsi="Times New Roman" w:cs="Times New Roman"/>
        </w:rPr>
        <w:t>сложном предложении. Задание 12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Знаки препинания в сложносочиненном, сложноподчинённом и бессоюзном предложении.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Сложные предложения с раз</w:t>
      </w:r>
      <w:r w:rsidR="00B62FDE">
        <w:rPr>
          <w:rFonts w:ascii="Times New Roman" w:hAnsi="Times New Roman" w:cs="Times New Roman"/>
        </w:rPr>
        <w:t>личными видами связи. Задание 14</w:t>
      </w:r>
      <w:r w:rsidRPr="009A78BD">
        <w:rPr>
          <w:rFonts w:ascii="Times New Roman" w:hAnsi="Times New Roman" w:cs="Times New Roman"/>
        </w:rPr>
        <w:t>.</w:t>
      </w:r>
    </w:p>
    <w:p w:rsidR="009A78BD" w:rsidRPr="009A78BD" w:rsidRDefault="009A78BD" w:rsidP="009A7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Pr="009A78BD">
        <w:rPr>
          <w:rFonts w:ascii="Times New Roman" w:hAnsi="Times New Roman" w:cs="Times New Roman"/>
        </w:rPr>
        <w:t xml:space="preserve"> Синтаксический анализ сложного предложения. Сложные предложения с разными видами связи между частями.</w:t>
      </w:r>
    </w:p>
    <w:p w:rsid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>. Работа с тестами.</w:t>
      </w:r>
    </w:p>
    <w:p w:rsidR="00B62FDE" w:rsidRDefault="00B62FDE" w:rsidP="009A78BD">
      <w:pPr>
        <w:jc w:val="both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Сочинение на лингвистическую тему. Структура сочинения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занятие.</w:t>
      </w:r>
      <w:r w:rsidRPr="009A78BD">
        <w:rPr>
          <w:rFonts w:ascii="Times New Roman" w:hAnsi="Times New Roman" w:cs="Times New Roman"/>
        </w:rPr>
        <w:t xml:space="preserve"> Задание</w:t>
      </w:r>
      <w:r w:rsidR="00B62FDE">
        <w:rPr>
          <w:rFonts w:ascii="Times New Roman" w:hAnsi="Times New Roman" w:cs="Times New Roman"/>
        </w:rPr>
        <w:t xml:space="preserve"> 15</w:t>
      </w:r>
      <w:r w:rsidRPr="009A78BD">
        <w:rPr>
          <w:rFonts w:ascii="Times New Roman" w:hAnsi="Times New Roman" w:cs="Times New Roman"/>
        </w:rPr>
        <w:t>.1. Структура сочинения на лингвистическую тему: тезис, аргументы, в</w:t>
      </w:r>
      <w:r w:rsidR="00B62FDE">
        <w:rPr>
          <w:rFonts w:ascii="Times New Roman" w:hAnsi="Times New Roman" w:cs="Times New Roman"/>
        </w:rPr>
        <w:t>ывод. Критерии оценки задания 15</w:t>
      </w:r>
      <w:r w:rsidRPr="009A78BD">
        <w:rPr>
          <w:rFonts w:ascii="Times New Roman" w:hAnsi="Times New Roman" w:cs="Times New Roman"/>
        </w:rPr>
        <w:t xml:space="preserve">.1. 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занятие.</w:t>
      </w:r>
      <w:r w:rsidRPr="009A78BD">
        <w:rPr>
          <w:rFonts w:ascii="Times New Roman" w:hAnsi="Times New Roman" w:cs="Times New Roman"/>
        </w:rPr>
        <w:t xml:space="preserve"> Знакомство с алгоритмом написания сочинения на лингвистическую тему. Знакомство с критериями оценки выполнения заданий.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Учимся формулировать тезис сочинения на лингвистическую тему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</w:t>
      </w:r>
      <w:r w:rsidR="00B62FDE">
        <w:rPr>
          <w:rFonts w:ascii="Times New Roman" w:hAnsi="Times New Roman" w:cs="Times New Roman"/>
        </w:rPr>
        <w:t xml:space="preserve"> Задание 15</w:t>
      </w:r>
      <w:r w:rsidRPr="009A78BD">
        <w:rPr>
          <w:rFonts w:ascii="Times New Roman" w:hAnsi="Times New Roman" w:cs="Times New Roman"/>
        </w:rPr>
        <w:t>.1. Тезис сочинения на лингвистическую тему. Варианты тем данного сочинения.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</w:t>
      </w:r>
      <w:r w:rsidRPr="009A78BD">
        <w:rPr>
          <w:rFonts w:ascii="Times New Roman" w:hAnsi="Times New Roman" w:cs="Times New Roman"/>
          <w:u w:val="single"/>
        </w:rPr>
        <w:t>Практическое занятие</w:t>
      </w:r>
      <w:r w:rsidRPr="009A78BD">
        <w:rPr>
          <w:rFonts w:ascii="Times New Roman" w:hAnsi="Times New Roman" w:cs="Times New Roman"/>
        </w:rPr>
        <w:t xml:space="preserve"> Составление тезисов в зависимости от темы сочинения.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Учимся аргументировать. 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Теоретическое занятие.</w:t>
      </w:r>
      <w:r w:rsidRPr="009A78BD">
        <w:rPr>
          <w:rFonts w:ascii="Times New Roman" w:hAnsi="Times New Roman" w:cs="Times New Roman"/>
        </w:rPr>
        <w:t xml:space="preserve">  </w:t>
      </w:r>
      <w:r w:rsidR="00B62FDE">
        <w:rPr>
          <w:rFonts w:ascii="Times New Roman" w:hAnsi="Times New Roman" w:cs="Times New Roman"/>
        </w:rPr>
        <w:t xml:space="preserve">Задание 15.1. </w:t>
      </w:r>
      <w:r w:rsidRPr="009A78BD">
        <w:rPr>
          <w:rFonts w:ascii="Times New Roman" w:hAnsi="Times New Roman" w:cs="Times New Roman"/>
        </w:rPr>
        <w:t>Аргументы в сочинении на лингвистическую тему.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занятие.</w:t>
      </w:r>
      <w:r w:rsidRPr="009A78BD">
        <w:rPr>
          <w:rFonts w:ascii="Times New Roman" w:hAnsi="Times New Roman" w:cs="Times New Roman"/>
        </w:rPr>
        <w:t xml:space="preserve">  Подбор аргументов в сочинении на лингвистическую тему.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lastRenderedPageBreak/>
        <w:t>Тема:</w:t>
      </w:r>
      <w:r w:rsidRPr="009A78BD">
        <w:rPr>
          <w:rFonts w:ascii="Times New Roman" w:hAnsi="Times New Roman" w:cs="Times New Roman"/>
        </w:rPr>
        <w:t xml:space="preserve"> Учимся писать вывод сочинения на лингвистическую тему.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</w:rPr>
        <w:t xml:space="preserve">           </w:t>
      </w:r>
      <w:r w:rsidRPr="009A78BD">
        <w:rPr>
          <w:rFonts w:ascii="Times New Roman" w:hAnsi="Times New Roman" w:cs="Times New Roman"/>
          <w:u w:val="single"/>
        </w:rPr>
        <w:t>Теоретическое занятие.</w:t>
      </w:r>
      <w:r w:rsidRPr="009A78BD">
        <w:rPr>
          <w:rFonts w:ascii="Times New Roman" w:hAnsi="Times New Roman" w:cs="Times New Roman"/>
        </w:rPr>
        <w:t xml:space="preserve"> </w:t>
      </w:r>
      <w:r w:rsidR="00B62FDE">
        <w:rPr>
          <w:rFonts w:ascii="Times New Roman" w:hAnsi="Times New Roman" w:cs="Times New Roman"/>
        </w:rPr>
        <w:t>Задание 15.1.</w:t>
      </w:r>
      <w:r w:rsidRPr="009A78BD">
        <w:rPr>
          <w:rFonts w:ascii="Times New Roman" w:hAnsi="Times New Roman" w:cs="Times New Roman"/>
        </w:rPr>
        <w:t>Построение вывода. Языковые особенности.</w:t>
      </w: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u w:val="single"/>
        </w:rPr>
        <w:t>Практическое занятие.</w:t>
      </w:r>
      <w:r w:rsidRPr="009A78BD">
        <w:rPr>
          <w:rFonts w:ascii="Times New Roman" w:hAnsi="Times New Roman" w:cs="Times New Roman"/>
        </w:rPr>
        <w:t xml:space="preserve"> Подбор выводов в сочинении на лингвистическую тему.</w:t>
      </w:r>
    </w:p>
    <w:p w:rsidR="009A78BD" w:rsidRPr="009A78BD" w:rsidRDefault="009A78BD" w:rsidP="009A78BD">
      <w:pPr>
        <w:jc w:val="both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  <w:r w:rsidRPr="009A78BD">
        <w:rPr>
          <w:rFonts w:ascii="Times New Roman" w:hAnsi="Times New Roman" w:cs="Times New Roman"/>
          <w:b/>
        </w:rPr>
        <w:t>Тема:</w:t>
      </w:r>
      <w:r w:rsidRPr="009A78BD">
        <w:rPr>
          <w:rFonts w:ascii="Times New Roman" w:hAnsi="Times New Roman" w:cs="Times New Roman"/>
        </w:rPr>
        <w:t xml:space="preserve"> Сочинение на лингвистическую тему. Практическое занятие</w:t>
      </w:r>
    </w:p>
    <w:p w:rsidR="00B62FDE" w:rsidRDefault="009A78BD" w:rsidP="00B62FD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9A78BD">
        <w:rPr>
          <w:rFonts w:ascii="Times New Roman" w:hAnsi="Times New Roman" w:cs="Times New Roman"/>
        </w:rPr>
        <w:t>Написание сочинения на лингвистическую тему.</w:t>
      </w:r>
      <w:r w:rsidRPr="009A78BD">
        <w:rPr>
          <w:rFonts w:ascii="Times New Roman" w:hAnsi="Times New Roman" w:cs="Times New Roman"/>
          <w:color w:val="000000"/>
        </w:rPr>
        <w:t xml:space="preserve"> Прове</w:t>
      </w:r>
      <w:r w:rsidR="00896A76">
        <w:rPr>
          <w:rFonts w:ascii="Times New Roman" w:hAnsi="Times New Roman" w:cs="Times New Roman"/>
          <w:color w:val="000000"/>
        </w:rPr>
        <w:t>рка сочинений. Анализ сочинений</w:t>
      </w:r>
    </w:p>
    <w:p w:rsidR="00B62FDE" w:rsidRDefault="00B62FDE" w:rsidP="00B62FDE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B62FDE" w:rsidRDefault="00B62FDE" w:rsidP="00B62FDE">
      <w:pPr>
        <w:jc w:val="both"/>
        <w:rPr>
          <w:rFonts w:ascii="Times New Roman" w:hAnsi="Times New Roman" w:cs="Times New Roman"/>
          <w:color w:val="000000"/>
        </w:rPr>
      </w:pPr>
      <w:r w:rsidRPr="00B62FDE">
        <w:rPr>
          <w:rFonts w:ascii="Times New Roman" w:hAnsi="Times New Roman" w:cs="Times New Roman"/>
          <w:b/>
          <w:color w:val="000000"/>
        </w:rPr>
        <w:t>Тема:</w:t>
      </w:r>
      <w:r>
        <w:rPr>
          <w:rFonts w:ascii="Times New Roman" w:hAnsi="Times New Roman" w:cs="Times New Roman"/>
          <w:color w:val="000000"/>
        </w:rPr>
        <w:t xml:space="preserve"> Сочинение-рассуждение. Задание 15.2   </w:t>
      </w:r>
    </w:p>
    <w:p w:rsidR="00B62FDE" w:rsidRDefault="00B62FDE" w:rsidP="007D1B69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B62FDE">
        <w:rPr>
          <w:rFonts w:ascii="Times New Roman" w:hAnsi="Times New Roman" w:cs="Times New Roman"/>
          <w:color w:val="000000"/>
          <w:u w:val="single"/>
        </w:rPr>
        <w:t xml:space="preserve">Теоретическое занятие. </w:t>
      </w:r>
      <w:r>
        <w:rPr>
          <w:rFonts w:ascii="Times New Roman" w:hAnsi="Times New Roman" w:cs="Times New Roman"/>
          <w:color w:val="000000"/>
        </w:rPr>
        <w:t>Построение сочинения-рассуждения. Аргументация. Вывод.</w:t>
      </w:r>
    </w:p>
    <w:p w:rsidR="00B62FDE" w:rsidRDefault="00B62FDE" w:rsidP="007D1B69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B62FDE">
        <w:rPr>
          <w:rFonts w:ascii="Times New Roman" w:hAnsi="Times New Roman" w:cs="Times New Roman"/>
          <w:color w:val="000000"/>
          <w:u w:val="single"/>
        </w:rPr>
        <w:t>Практическое занятие.</w:t>
      </w:r>
      <w:r>
        <w:rPr>
          <w:rFonts w:ascii="Times New Roman" w:hAnsi="Times New Roman" w:cs="Times New Roman"/>
          <w:color w:val="000000"/>
        </w:rPr>
        <w:t xml:space="preserve"> Написание сочинения-рассуждения.</w:t>
      </w:r>
    </w:p>
    <w:p w:rsidR="00B62FDE" w:rsidRDefault="00B62FDE" w:rsidP="007D1B69">
      <w:pPr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B62FDE" w:rsidRDefault="00B62FDE" w:rsidP="00B62FDE">
      <w:pPr>
        <w:jc w:val="both"/>
        <w:rPr>
          <w:rFonts w:ascii="Times New Roman" w:hAnsi="Times New Roman" w:cs="Times New Roman"/>
          <w:color w:val="000000"/>
        </w:rPr>
      </w:pPr>
      <w:r w:rsidRPr="00B62FDE">
        <w:rPr>
          <w:rFonts w:ascii="Times New Roman" w:hAnsi="Times New Roman" w:cs="Times New Roman"/>
          <w:b/>
          <w:color w:val="000000"/>
        </w:rPr>
        <w:t>Тема:</w:t>
      </w:r>
      <w:r>
        <w:rPr>
          <w:rFonts w:ascii="Times New Roman" w:hAnsi="Times New Roman" w:cs="Times New Roman"/>
          <w:color w:val="000000"/>
        </w:rPr>
        <w:t xml:space="preserve"> Сочинение-рассуждение. Задание 15.3</w:t>
      </w:r>
    </w:p>
    <w:p w:rsidR="00B62FDE" w:rsidRDefault="00B62FDE" w:rsidP="007D1B69"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u w:val="single"/>
        </w:rPr>
        <w:t>Теоре</w:t>
      </w:r>
      <w:r w:rsidRPr="00B62FDE">
        <w:rPr>
          <w:rFonts w:ascii="Times New Roman" w:hAnsi="Times New Roman" w:cs="Times New Roman"/>
          <w:color w:val="000000"/>
          <w:u w:val="single"/>
        </w:rPr>
        <w:t>тическое занятие.</w:t>
      </w:r>
      <w:r>
        <w:rPr>
          <w:rFonts w:ascii="Times New Roman" w:hAnsi="Times New Roman" w:cs="Times New Roman"/>
          <w:color w:val="000000"/>
        </w:rPr>
        <w:t xml:space="preserve"> Сочинение-рассуждение на понимание значения слова.</w:t>
      </w:r>
    </w:p>
    <w:p w:rsidR="00B62FDE" w:rsidRDefault="00B62FDE" w:rsidP="007D1B69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B62FDE">
        <w:rPr>
          <w:rFonts w:ascii="Times New Roman" w:hAnsi="Times New Roman" w:cs="Times New Roman"/>
          <w:color w:val="000000"/>
          <w:u w:val="single"/>
        </w:rPr>
        <w:t>Практическое занятие.</w:t>
      </w:r>
      <w:r>
        <w:rPr>
          <w:rFonts w:ascii="Times New Roman" w:hAnsi="Times New Roman" w:cs="Times New Roman"/>
          <w:color w:val="000000"/>
        </w:rPr>
        <w:t xml:space="preserve"> Написание сочинения-рассуждения.</w:t>
      </w:r>
    </w:p>
    <w:p w:rsidR="007D1B69" w:rsidRDefault="007D1B69" w:rsidP="007D1B69">
      <w:pPr>
        <w:jc w:val="both"/>
        <w:rPr>
          <w:rFonts w:ascii="Times New Roman" w:hAnsi="Times New Roman" w:cs="Times New Roman"/>
          <w:color w:val="000000"/>
        </w:rPr>
      </w:pPr>
      <w:r w:rsidRPr="007D1B69">
        <w:rPr>
          <w:rFonts w:ascii="Times New Roman" w:hAnsi="Times New Roman" w:cs="Times New Roman"/>
          <w:b/>
          <w:color w:val="000000"/>
        </w:rPr>
        <w:t xml:space="preserve">Тема: </w:t>
      </w:r>
      <w:r>
        <w:rPr>
          <w:rFonts w:ascii="Times New Roman" w:hAnsi="Times New Roman" w:cs="Times New Roman"/>
          <w:color w:val="000000"/>
        </w:rPr>
        <w:t>Тренировочные варианты ГИА. Практическое занятие</w:t>
      </w:r>
    </w:p>
    <w:p w:rsidR="007D1B69" w:rsidRDefault="007D1B69" w:rsidP="007D1B69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Написание теста и лингвистического сочинения. Мониторинг и коррекция</w:t>
      </w:r>
    </w:p>
    <w:p w:rsidR="007D1B69" w:rsidRDefault="007D1B69" w:rsidP="007D1B69">
      <w:pPr>
        <w:jc w:val="both"/>
        <w:rPr>
          <w:rFonts w:ascii="Times New Roman" w:hAnsi="Times New Roman" w:cs="Times New Roman"/>
          <w:b/>
          <w:color w:val="000000"/>
        </w:rPr>
      </w:pPr>
    </w:p>
    <w:p w:rsidR="007D1B69" w:rsidRDefault="007D1B69" w:rsidP="007D1B69">
      <w:pPr>
        <w:jc w:val="both"/>
        <w:rPr>
          <w:rFonts w:ascii="Times New Roman" w:hAnsi="Times New Roman" w:cs="Times New Roman"/>
          <w:color w:val="000000"/>
        </w:rPr>
      </w:pPr>
      <w:r w:rsidRPr="007D1B69">
        <w:rPr>
          <w:rFonts w:ascii="Times New Roman" w:hAnsi="Times New Roman" w:cs="Times New Roman"/>
          <w:b/>
          <w:color w:val="000000"/>
        </w:rPr>
        <w:t>Тема:</w:t>
      </w:r>
      <w:r>
        <w:rPr>
          <w:rFonts w:ascii="Times New Roman" w:hAnsi="Times New Roman" w:cs="Times New Roman"/>
          <w:color w:val="000000"/>
        </w:rPr>
        <w:t xml:space="preserve"> Зачётная работа</w:t>
      </w:r>
    </w:p>
    <w:p w:rsidR="007D1B69" w:rsidRDefault="007D1B69" w:rsidP="007D1B69">
      <w:pPr>
        <w:jc w:val="both"/>
        <w:rPr>
          <w:rFonts w:ascii="Times New Roman" w:hAnsi="Times New Roman" w:cs="Times New Roman"/>
          <w:color w:val="000000"/>
        </w:rPr>
      </w:pPr>
    </w:p>
    <w:p w:rsidR="007D1B69" w:rsidRDefault="007D1B69" w:rsidP="00896A76">
      <w:pPr>
        <w:ind w:left="180" w:right="16" w:firstLine="709"/>
        <w:jc w:val="center"/>
        <w:rPr>
          <w:b/>
          <w:sz w:val="26"/>
          <w:szCs w:val="26"/>
        </w:rPr>
      </w:pPr>
    </w:p>
    <w:p w:rsidR="007D1B69" w:rsidRDefault="007D1B69" w:rsidP="00896A76">
      <w:pPr>
        <w:ind w:left="180" w:right="16" w:firstLine="709"/>
        <w:jc w:val="center"/>
        <w:rPr>
          <w:b/>
          <w:sz w:val="26"/>
          <w:szCs w:val="26"/>
        </w:rPr>
      </w:pPr>
    </w:p>
    <w:p w:rsidR="007D1B69" w:rsidRDefault="007D1B69" w:rsidP="00896A76">
      <w:pPr>
        <w:ind w:left="180" w:right="16" w:firstLine="709"/>
        <w:jc w:val="center"/>
        <w:rPr>
          <w:b/>
          <w:sz w:val="26"/>
          <w:szCs w:val="26"/>
        </w:rPr>
      </w:pPr>
    </w:p>
    <w:p w:rsidR="007D1B69" w:rsidRDefault="007D1B69" w:rsidP="00896A76">
      <w:pPr>
        <w:ind w:left="180" w:right="16" w:firstLine="709"/>
        <w:jc w:val="center"/>
        <w:rPr>
          <w:b/>
          <w:sz w:val="26"/>
          <w:szCs w:val="26"/>
        </w:rPr>
      </w:pPr>
    </w:p>
    <w:p w:rsidR="007D1B69" w:rsidRDefault="007D1B69" w:rsidP="00896A76">
      <w:pPr>
        <w:ind w:left="180" w:right="16" w:firstLine="709"/>
        <w:jc w:val="center"/>
        <w:rPr>
          <w:b/>
          <w:sz w:val="26"/>
          <w:szCs w:val="26"/>
        </w:rPr>
      </w:pPr>
    </w:p>
    <w:p w:rsidR="007D1B69" w:rsidRDefault="007D1B69" w:rsidP="00896A76">
      <w:pPr>
        <w:ind w:left="180" w:right="16" w:firstLine="709"/>
        <w:jc w:val="center"/>
        <w:rPr>
          <w:b/>
          <w:sz w:val="26"/>
          <w:szCs w:val="26"/>
        </w:rPr>
      </w:pPr>
    </w:p>
    <w:p w:rsidR="00B27BA8" w:rsidRDefault="00B27BA8" w:rsidP="00C77456">
      <w:pPr>
        <w:ind w:right="16"/>
        <w:rPr>
          <w:b/>
          <w:sz w:val="26"/>
          <w:szCs w:val="26"/>
        </w:rPr>
      </w:pPr>
    </w:p>
    <w:p w:rsidR="00896A76" w:rsidRDefault="00B27BA8" w:rsidP="00C77456">
      <w:pPr>
        <w:ind w:right="16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</w:t>
      </w:r>
      <w:r w:rsidR="00C77456">
        <w:rPr>
          <w:b/>
          <w:sz w:val="26"/>
          <w:szCs w:val="26"/>
        </w:rPr>
        <w:t xml:space="preserve"> </w:t>
      </w:r>
      <w:r w:rsidR="00896A76" w:rsidRPr="006E519A">
        <w:rPr>
          <w:b/>
          <w:sz w:val="26"/>
          <w:szCs w:val="26"/>
        </w:rPr>
        <w:t>Учебно-тематическое планирование</w:t>
      </w:r>
    </w:p>
    <w:p w:rsidR="00896A76" w:rsidRPr="006E519A" w:rsidRDefault="00896A76" w:rsidP="00896A76">
      <w:pPr>
        <w:ind w:left="180" w:right="16" w:firstLine="709"/>
        <w:jc w:val="center"/>
        <w:rPr>
          <w:b/>
          <w:sz w:val="26"/>
          <w:szCs w:val="26"/>
        </w:rPr>
      </w:pPr>
    </w:p>
    <w:tbl>
      <w:tblPr>
        <w:tblStyle w:val="a3"/>
        <w:tblW w:w="9648" w:type="dxa"/>
        <w:tblInd w:w="180" w:type="dxa"/>
        <w:tblLook w:val="01E0" w:firstRow="1" w:lastRow="1" w:firstColumn="1" w:lastColumn="1" w:noHBand="0" w:noVBand="0"/>
      </w:tblPr>
      <w:tblGrid>
        <w:gridCol w:w="648"/>
        <w:gridCol w:w="7920"/>
        <w:gridCol w:w="1080"/>
      </w:tblGrid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b/>
                <w:sz w:val="26"/>
                <w:szCs w:val="26"/>
              </w:rPr>
            </w:pPr>
            <w:r w:rsidRPr="006E519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920" w:type="dxa"/>
            <w:vAlign w:val="center"/>
          </w:tcPr>
          <w:p w:rsidR="00896A76" w:rsidRPr="006E519A" w:rsidRDefault="00896A76" w:rsidP="00E2747B">
            <w:pPr>
              <w:jc w:val="both"/>
              <w:rPr>
                <w:b/>
                <w:sz w:val="26"/>
                <w:szCs w:val="26"/>
              </w:rPr>
            </w:pPr>
            <w:r w:rsidRPr="006E519A">
              <w:rPr>
                <w:b/>
                <w:sz w:val="26"/>
                <w:szCs w:val="26"/>
              </w:rPr>
              <w:t>Тема занятия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b/>
                <w:sz w:val="26"/>
                <w:szCs w:val="26"/>
              </w:rPr>
            </w:pPr>
            <w:r w:rsidRPr="006E519A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  <w:tc>
          <w:tcPr>
            <w:tcW w:w="7920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Структура экза</w:t>
            </w:r>
            <w:r w:rsidR="00B62FDE">
              <w:rPr>
                <w:sz w:val="26"/>
                <w:szCs w:val="26"/>
              </w:rPr>
              <w:t>менационной работы в формате ОГЭ</w:t>
            </w:r>
            <w:r w:rsidRPr="006E519A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rPr>
          <w:trHeight w:val="367"/>
        </w:trPr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2</w:t>
            </w:r>
          </w:p>
        </w:tc>
        <w:tc>
          <w:tcPr>
            <w:tcW w:w="7920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Сжатое изложение. Абзацное членение текста.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3</w:t>
            </w:r>
          </w:p>
        </w:tc>
        <w:tc>
          <w:tcPr>
            <w:tcW w:w="7920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Приемы сжатия текста. Отработка приёма исключение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4</w:t>
            </w:r>
          </w:p>
        </w:tc>
        <w:tc>
          <w:tcPr>
            <w:tcW w:w="7920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Отработка приёма обобщение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5</w:t>
            </w:r>
          </w:p>
        </w:tc>
        <w:tc>
          <w:tcPr>
            <w:tcW w:w="7920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Отработка приема упрощение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6-7</w:t>
            </w:r>
          </w:p>
        </w:tc>
        <w:tc>
          <w:tcPr>
            <w:tcW w:w="7920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Сжатое изложение. Практическое занятие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2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8</w:t>
            </w:r>
          </w:p>
        </w:tc>
        <w:tc>
          <w:tcPr>
            <w:tcW w:w="7920" w:type="dxa"/>
          </w:tcPr>
          <w:p w:rsidR="00896A76" w:rsidRPr="006E519A" w:rsidRDefault="00B62FDE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Понимание текста. Задание </w:t>
            </w:r>
            <w:r w:rsidR="00793BA6">
              <w:rPr>
                <w:sz w:val="26"/>
                <w:szCs w:val="26"/>
              </w:rPr>
              <w:t>2</w:t>
            </w:r>
            <w:r w:rsidR="00896A76" w:rsidRPr="006E519A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9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Вы</w:t>
            </w:r>
            <w:r>
              <w:rPr>
                <w:sz w:val="26"/>
                <w:szCs w:val="26"/>
              </w:rPr>
              <w:t>разительные средства. Задание 3</w:t>
            </w:r>
            <w:r w:rsidR="00896A76" w:rsidRPr="006E519A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10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Правописание приставок. Задание 4</w:t>
            </w:r>
            <w:r w:rsidR="00896A76" w:rsidRPr="006E519A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11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Правописание суффиксов. Задание 5</w:t>
            </w:r>
            <w:r w:rsidRPr="006E519A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Лексика и фразеология. Задание 6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Словосочетание. Задание 7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Грамматическая основа предложения. Задание 8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Знаки препинания в простом осложненном предложении. Задание 9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Пунктуационный анализ. Задание 10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793BA6">
              <w:rPr>
                <w:sz w:val="26"/>
                <w:szCs w:val="26"/>
              </w:rPr>
              <w:t>-18</w:t>
            </w:r>
          </w:p>
        </w:tc>
        <w:tc>
          <w:tcPr>
            <w:tcW w:w="7920" w:type="dxa"/>
          </w:tcPr>
          <w:p w:rsidR="00896A76" w:rsidRPr="006E519A" w:rsidRDefault="00793BA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Синтаксический анализ </w:t>
            </w:r>
            <w:r w:rsidR="00C77456">
              <w:rPr>
                <w:sz w:val="26"/>
                <w:szCs w:val="26"/>
              </w:rPr>
              <w:t>сложного предложения. Задания 11, 13</w:t>
            </w:r>
          </w:p>
        </w:tc>
        <w:tc>
          <w:tcPr>
            <w:tcW w:w="1080" w:type="dxa"/>
            <w:vAlign w:val="center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7920" w:type="dxa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Знаки препинания в</w:t>
            </w:r>
            <w:r>
              <w:rPr>
                <w:sz w:val="26"/>
                <w:szCs w:val="26"/>
              </w:rPr>
              <w:t xml:space="preserve"> сложном предложении. Задание 12</w:t>
            </w: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7920" w:type="dxa"/>
          </w:tcPr>
          <w:p w:rsidR="00C77456" w:rsidRDefault="00C77456" w:rsidP="00C774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Сложные предложения с раз</w:t>
            </w:r>
            <w:r>
              <w:rPr>
                <w:sz w:val="26"/>
                <w:szCs w:val="26"/>
              </w:rPr>
              <w:t>личными видами связи. Задание 14</w:t>
            </w:r>
          </w:p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7920" w:type="dxa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Проверочный тест. Практическое занятие</w:t>
            </w:r>
          </w:p>
        </w:tc>
        <w:tc>
          <w:tcPr>
            <w:tcW w:w="1080" w:type="dxa"/>
            <w:vAlign w:val="center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7920" w:type="dxa"/>
          </w:tcPr>
          <w:p w:rsidR="00C77456" w:rsidRDefault="00C77456" w:rsidP="00C77456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 xml:space="preserve">Сочинение на лингвистическую тему. </w:t>
            </w:r>
            <w:r>
              <w:rPr>
                <w:sz w:val="26"/>
                <w:szCs w:val="26"/>
              </w:rPr>
              <w:t>Задание 15.1.</w:t>
            </w:r>
            <w:r w:rsidRPr="006E519A">
              <w:rPr>
                <w:sz w:val="26"/>
                <w:szCs w:val="26"/>
              </w:rPr>
              <w:t>Структура сочинения</w:t>
            </w:r>
          </w:p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7920" w:type="dxa"/>
          </w:tcPr>
          <w:p w:rsidR="00C77456" w:rsidRDefault="00C77456" w:rsidP="00C77456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Учимся формулировать тезис сочинения на лингвистическую тему</w:t>
            </w:r>
          </w:p>
          <w:p w:rsidR="00896A76" w:rsidRPr="006E519A" w:rsidRDefault="00896A76" w:rsidP="00C7745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7920" w:type="dxa"/>
          </w:tcPr>
          <w:p w:rsidR="00C77456" w:rsidRDefault="00C77456" w:rsidP="00C77456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Учимся аргументировать.</w:t>
            </w:r>
          </w:p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7920" w:type="dxa"/>
          </w:tcPr>
          <w:p w:rsidR="00C77456" w:rsidRDefault="00C77456" w:rsidP="00C77456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Учимся писать вывод сочинения на лингвистическую тему.</w:t>
            </w:r>
          </w:p>
          <w:p w:rsidR="00896A76" w:rsidRPr="006E519A" w:rsidRDefault="00896A76" w:rsidP="00C7745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:rsidR="00896A76" w:rsidRPr="006E519A" w:rsidRDefault="00896A7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C77456">
              <w:rPr>
                <w:sz w:val="26"/>
                <w:szCs w:val="26"/>
              </w:rPr>
              <w:t>-27</w:t>
            </w:r>
          </w:p>
        </w:tc>
        <w:tc>
          <w:tcPr>
            <w:tcW w:w="7920" w:type="dxa"/>
          </w:tcPr>
          <w:p w:rsidR="00896A76" w:rsidRPr="006E519A" w:rsidRDefault="00C77456" w:rsidP="00C77456">
            <w:pPr>
              <w:jc w:val="both"/>
              <w:rPr>
                <w:sz w:val="26"/>
                <w:szCs w:val="26"/>
              </w:rPr>
            </w:pPr>
            <w:r w:rsidRPr="006E519A">
              <w:rPr>
                <w:sz w:val="26"/>
                <w:szCs w:val="26"/>
              </w:rPr>
              <w:t>Сочинение на лингвистическую тему. Практическое занятие</w:t>
            </w:r>
          </w:p>
        </w:tc>
        <w:tc>
          <w:tcPr>
            <w:tcW w:w="1080" w:type="dxa"/>
            <w:vAlign w:val="center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28-29</w:t>
            </w:r>
          </w:p>
        </w:tc>
        <w:tc>
          <w:tcPr>
            <w:tcW w:w="7920" w:type="dxa"/>
          </w:tcPr>
          <w:p w:rsidR="00896A76" w:rsidRPr="006E519A" w:rsidRDefault="00C77456" w:rsidP="00C774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Сочинение-рассуждение. Задание 15.2</w:t>
            </w:r>
          </w:p>
        </w:tc>
        <w:tc>
          <w:tcPr>
            <w:tcW w:w="1080" w:type="dxa"/>
            <w:vAlign w:val="center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B27BA8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30-31</w:t>
            </w:r>
          </w:p>
        </w:tc>
        <w:tc>
          <w:tcPr>
            <w:tcW w:w="7920" w:type="dxa"/>
          </w:tcPr>
          <w:p w:rsidR="00896A76" w:rsidRPr="006E519A" w:rsidRDefault="00C77456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Сочинение-рассуждение на понимание значения слова. Задание 15.3</w:t>
            </w:r>
          </w:p>
        </w:tc>
        <w:tc>
          <w:tcPr>
            <w:tcW w:w="1080" w:type="dxa"/>
            <w:vAlign w:val="center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32</w:t>
            </w:r>
          </w:p>
        </w:tc>
        <w:tc>
          <w:tcPr>
            <w:tcW w:w="7920" w:type="dxa"/>
          </w:tcPr>
          <w:p w:rsidR="00896A76" w:rsidRPr="006E519A" w:rsidRDefault="00B27BA8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Тренировочные варианты ОГЭ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:rsidR="00896A76" w:rsidRPr="006E519A" w:rsidRDefault="00B27BA8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96A76" w:rsidRPr="006E519A" w:rsidTr="00E2747B">
        <w:tc>
          <w:tcPr>
            <w:tcW w:w="648" w:type="dxa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33-34</w:t>
            </w:r>
          </w:p>
        </w:tc>
        <w:tc>
          <w:tcPr>
            <w:tcW w:w="7920" w:type="dxa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Зачётная работа</w:t>
            </w:r>
          </w:p>
        </w:tc>
        <w:tc>
          <w:tcPr>
            <w:tcW w:w="1080" w:type="dxa"/>
            <w:vAlign w:val="center"/>
          </w:tcPr>
          <w:p w:rsidR="00896A76" w:rsidRPr="006E519A" w:rsidRDefault="007D1B69" w:rsidP="00E274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896A76" w:rsidRPr="007D1B69" w:rsidRDefault="00896A76" w:rsidP="00896A76">
      <w:pPr>
        <w:ind w:left="180" w:right="16" w:firstLine="709"/>
        <w:jc w:val="both"/>
        <w:rPr>
          <w:rFonts w:ascii="Times New Roman" w:hAnsi="Times New Roman" w:cs="Times New Roman"/>
        </w:rPr>
      </w:pPr>
    </w:p>
    <w:p w:rsidR="00896A76" w:rsidRPr="007D1B69" w:rsidRDefault="00896A76" w:rsidP="00896A76">
      <w:pPr>
        <w:ind w:left="180" w:right="16" w:firstLine="709"/>
        <w:jc w:val="both"/>
        <w:rPr>
          <w:rFonts w:ascii="Times New Roman" w:hAnsi="Times New Roman" w:cs="Times New Roman"/>
        </w:rPr>
      </w:pPr>
    </w:p>
    <w:p w:rsidR="00896A76" w:rsidRPr="007D1B69" w:rsidRDefault="00896A76" w:rsidP="00896A76">
      <w:pPr>
        <w:ind w:left="180" w:right="16" w:firstLine="709"/>
        <w:jc w:val="both"/>
        <w:rPr>
          <w:rFonts w:ascii="Times New Roman" w:hAnsi="Times New Roman" w:cs="Times New Roman"/>
        </w:rPr>
      </w:pPr>
    </w:p>
    <w:p w:rsidR="00896A76" w:rsidRPr="009A78BD" w:rsidRDefault="00896A76" w:rsidP="00896A76">
      <w:pPr>
        <w:ind w:firstLine="709"/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firstLine="709"/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firstLine="709"/>
        <w:jc w:val="center"/>
        <w:rPr>
          <w:rFonts w:ascii="Times New Roman" w:hAnsi="Times New Roman" w:cs="Times New Roman"/>
          <w:b/>
        </w:rPr>
      </w:pPr>
    </w:p>
    <w:p w:rsidR="009A78BD" w:rsidRPr="009A78BD" w:rsidRDefault="009A78BD" w:rsidP="009A78BD">
      <w:pPr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left="180" w:right="16" w:firstLine="709"/>
        <w:jc w:val="both"/>
        <w:rPr>
          <w:rFonts w:ascii="Times New Roman" w:hAnsi="Times New Roman" w:cs="Times New Roman"/>
        </w:rPr>
      </w:pPr>
    </w:p>
    <w:p w:rsidR="009A78BD" w:rsidRPr="009A78BD" w:rsidRDefault="009A78BD" w:rsidP="009A78BD">
      <w:pPr>
        <w:ind w:left="180" w:right="16" w:firstLine="709"/>
        <w:jc w:val="both"/>
        <w:rPr>
          <w:rFonts w:ascii="Times New Roman" w:hAnsi="Times New Roman" w:cs="Times New Roman"/>
        </w:rPr>
      </w:pPr>
    </w:p>
    <w:p w:rsidR="009A78BD" w:rsidRPr="006E519A" w:rsidRDefault="009A78BD" w:rsidP="009A78BD">
      <w:pPr>
        <w:ind w:left="180" w:right="16" w:firstLine="709"/>
        <w:jc w:val="both"/>
        <w:rPr>
          <w:sz w:val="26"/>
          <w:szCs w:val="26"/>
        </w:rPr>
      </w:pPr>
    </w:p>
    <w:p w:rsidR="009A78BD" w:rsidRPr="006E519A" w:rsidRDefault="009A78BD" w:rsidP="009A78BD">
      <w:pPr>
        <w:ind w:left="180" w:right="16" w:firstLine="709"/>
        <w:jc w:val="both"/>
        <w:rPr>
          <w:sz w:val="26"/>
          <w:szCs w:val="26"/>
        </w:rPr>
      </w:pPr>
    </w:p>
    <w:p w:rsidR="009A78BD" w:rsidRDefault="009A78BD" w:rsidP="009A78BD">
      <w:pPr>
        <w:pStyle w:val="2"/>
        <w:spacing w:after="0" w:line="240" w:lineRule="auto"/>
        <w:ind w:left="284" w:hanging="284"/>
        <w:rPr>
          <w:sz w:val="28"/>
          <w:szCs w:val="28"/>
        </w:rPr>
      </w:pPr>
    </w:p>
    <w:p w:rsidR="00895541" w:rsidRDefault="00895541" w:rsidP="00895541">
      <w:pPr>
        <w:pStyle w:val="2"/>
        <w:spacing w:after="0" w:line="240" w:lineRule="auto"/>
        <w:ind w:left="284" w:hanging="284"/>
        <w:jc w:val="center"/>
        <w:rPr>
          <w:b/>
          <w:sz w:val="28"/>
          <w:szCs w:val="28"/>
        </w:rPr>
      </w:pPr>
    </w:p>
    <w:p w:rsidR="005166B2" w:rsidRPr="00895541" w:rsidRDefault="005166B2">
      <w:pPr>
        <w:rPr>
          <w:rFonts w:ascii="Times New Roman" w:hAnsi="Times New Roman" w:cs="Times New Roman"/>
          <w:sz w:val="24"/>
        </w:rPr>
      </w:pPr>
    </w:p>
    <w:sectPr w:rsidR="005166B2" w:rsidRPr="00895541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541"/>
    <w:rsid w:val="00033C07"/>
    <w:rsid w:val="004224CB"/>
    <w:rsid w:val="005166B2"/>
    <w:rsid w:val="00793BA6"/>
    <w:rsid w:val="007D1B69"/>
    <w:rsid w:val="00895541"/>
    <w:rsid w:val="00896A76"/>
    <w:rsid w:val="009A78BD"/>
    <w:rsid w:val="009F1AD2"/>
    <w:rsid w:val="00B27BA8"/>
    <w:rsid w:val="00B62FDE"/>
    <w:rsid w:val="00C66FBE"/>
    <w:rsid w:val="00C77456"/>
    <w:rsid w:val="00E4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9554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955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89554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7D1B6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Название Знак"/>
    <w:basedOn w:val="a0"/>
    <w:link w:val="a4"/>
    <w:rsid w:val="007D1B69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styleId="a6">
    <w:name w:val="Hyperlink"/>
    <w:basedOn w:val="a0"/>
    <w:rsid w:val="007D1B6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6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5B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5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C3383-DD24-4AD3-A13E-2BBDF1F7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</dc:creator>
  <cp:keywords/>
  <dc:description/>
  <cp:lastModifiedBy>User</cp:lastModifiedBy>
  <cp:revision>10</cp:revision>
  <cp:lastPrinted>2014-09-14T07:43:00Z</cp:lastPrinted>
  <dcterms:created xsi:type="dcterms:W3CDTF">2013-09-11T09:57:00Z</dcterms:created>
  <dcterms:modified xsi:type="dcterms:W3CDTF">2014-09-14T07:43:00Z</dcterms:modified>
</cp:coreProperties>
</file>